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5A" w:rsidRDefault="003B665A" w:rsidP="003B66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665A">
        <w:rPr>
          <w:rFonts w:ascii="Times New Roman" w:hAnsi="Times New Roman" w:cs="Times New Roman"/>
          <w:b/>
          <w:sz w:val="26"/>
          <w:szCs w:val="26"/>
        </w:rPr>
        <w:t xml:space="preserve">Субсидия субъектам малого и среднего предпринимательства </w:t>
      </w:r>
      <w:proofErr w:type="spellStart"/>
      <w:r w:rsidRPr="003B665A">
        <w:rPr>
          <w:rFonts w:ascii="Times New Roman" w:hAnsi="Times New Roman" w:cs="Times New Roman"/>
          <w:b/>
          <w:sz w:val="26"/>
          <w:szCs w:val="26"/>
        </w:rPr>
        <w:t>самозанятым</w:t>
      </w:r>
      <w:proofErr w:type="spellEnd"/>
      <w:r w:rsidRPr="003B665A">
        <w:rPr>
          <w:rFonts w:ascii="Times New Roman" w:hAnsi="Times New Roman" w:cs="Times New Roman"/>
          <w:b/>
          <w:sz w:val="26"/>
          <w:szCs w:val="26"/>
        </w:rPr>
        <w:t xml:space="preserve"> гражданам на реализацию инвестиционных проектов в приоритетных отраслях от 500,00 тыс. </w:t>
      </w:r>
      <w:r w:rsidR="00571FD4">
        <w:rPr>
          <w:rFonts w:ascii="Times New Roman" w:hAnsi="Times New Roman" w:cs="Times New Roman"/>
          <w:b/>
          <w:sz w:val="26"/>
          <w:szCs w:val="26"/>
        </w:rPr>
        <w:t>рублей до 15 000,00 тыс. рублей.</w:t>
      </w:r>
    </w:p>
    <w:p w:rsidR="00571FD4" w:rsidRPr="00571FD4" w:rsidRDefault="00571FD4" w:rsidP="003B66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71FD4">
        <w:rPr>
          <w:rFonts w:ascii="Times New Roman" w:hAnsi="Times New Roman" w:cs="Times New Roman"/>
          <w:sz w:val="26"/>
          <w:szCs w:val="26"/>
        </w:rPr>
        <w:t>Предоставляется в целях возмещения расходов: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 их подключение к инженерной инфраструктуре;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приобретение оборудования, необходимого для осуществления предпринимательской деятельности, его монтаж и 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лицензирование деятельности, сертификацию (декларирование) продукции (продовольственного сырья, товаров, работ, услуг);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возмещение части затрат, связанных с оплатой первоначального (авансового) лизингового взноса и (или) очередных лизинговых платежей по заключённым договорам лизинга техники и оборудования, необходимых для осуществления предпринимательской деятельности;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возмещение части затрат на уплату процентов по кредитам на приобретение техники и оборудования, необходимых для осуществления предпринимательской деятельности;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возмещение части затрат, связанных с оплатой первоначальных страховых взносов и (или) очередных страховых взносов по заключённым договорам страхования имущества, в том числе спецтехники, транспорта, оборудования, приобретённого в целях реализации инвестиционных проектов и необходимого для осуществления предпринимательской деятельности;</w:t>
      </w:r>
    </w:p>
    <w:p w:rsidR="003B665A" w:rsidRPr="003B665A" w:rsidRDefault="003B665A" w:rsidP="003B66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на возмещение части затрат, связанных с проведением экспертизы о соответствии производимой продукции, требованиям, предъявляемым в целях ее отнесения к продукции, произведённой на территории Российской Федерации, утверждённым Постановлением № 719.</w:t>
      </w:r>
    </w:p>
    <w:p w:rsidR="003B665A" w:rsidRPr="003B665A" w:rsidRDefault="003B665A" w:rsidP="003B66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65A">
        <w:rPr>
          <w:rFonts w:ascii="Times New Roman" w:hAnsi="Times New Roman" w:cs="Times New Roman"/>
          <w:sz w:val="26"/>
          <w:szCs w:val="26"/>
        </w:rPr>
        <w:t>Порядок предоставления субсиди</w:t>
      </w:r>
      <w:r w:rsidR="006127E1">
        <w:rPr>
          <w:rFonts w:ascii="Times New Roman" w:hAnsi="Times New Roman" w:cs="Times New Roman"/>
          <w:sz w:val="26"/>
          <w:szCs w:val="26"/>
        </w:rPr>
        <w:t>и</w:t>
      </w:r>
      <w:r w:rsidRPr="003B665A">
        <w:rPr>
          <w:rFonts w:ascii="Times New Roman" w:hAnsi="Times New Roman" w:cs="Times New Roman"/>
          <w:sz w:val="26"/>
          <w:szCs w:val="26"/>
        </w:rPr>
        <w:t xml:space="preserve"> субъектам </w:t>
      </w:r>
      <w:r w:rsidR="006127E1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предпринимательства, </w:t>
      </w:r>
      <w:proofErr w:type="spellStart"/>
      <w:r w:rsidR="006127E1" w:rsidRPr="006127E1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6127E1" w:rsidRPr="006127E1">
        <w:rPr>
          <w:rFonts w:ascii="Times New Roman" w:hAnsi="Times New Roman" w:cs="Times New Roman"/>
          <w:sz w:val="26"/>
          <w:szCs w:val="26"/>
        </w:rPr>
        <w:t xml:space="preserve"> гражданам на реализацию инвестиционных проектов в приоритетных отраслях</w:t>
      </w:r>
      <w:r w:rsidRPr="003B665A">
        <w:rPr>
          <w:rFonts w:ascii="Times New Roman" w:hAnsi="Times New Roman" w:cs="Times New Roman"/>
          <w:sz w:val="26"/>
          <w:szCs w:val="26"/>
        </w:rPr>
        <w:t xml:space="preserve"> утверждён </w:t>
      </w:r>
      <w:hyperlink r:id="rId5" w:history="1">
        <w:r w:rsidRPr="00014976">
          <w:rPr>
            <w:rStyle w:val="a3"/>
            <w:rFonts w:ascii="Times New Roman" w:hAnsi="Times New Roman" w:cs="Times New Roman"/>
            <w:sz w:val="26"/>
            <w:szCs w:val="26"/>
          </w:rPr>
          <w:t xml:space="preserve">постановлением Администрации города Норильска </w:t>
        </w:r>
        <w:r w:rsidR="006127E1" w:rsidRPr="00014976">
          <w:rPr>
            <w:rStyle w:val="a3"/>
            <w:rFonts w:ascii="Times New Roman" w:hAnsi="Times New Roman" w:cs="Times New Roman"/>
            <w:sz w:val="26"/>
            <w:szCs w:val="26"/>
          </w:rPr>
          <w:t xml:space="preserve">от </w:t>
        </w:r>
        <w:r w:rsidRPr="00014976">
          <w:rPr>
            <w:rStyle w:val="a3"/>
            <w:rFonts w:ascii="Times New Roman" w:hAnsi="Times New Roman" w:cs="Times New Roman"/>
            <w:sz w:val="26"/>
            <w:szCs w:val="26"/>
          </w:rPr>
          <w:t>20.10.2023 № 507</w:t>
        </w:r>
      </w:hyperlink>
      <w:bookmarkStart w:id="0" w:name="_GoBack"/>
      <w:bookmarkEnd w:id="0"/>
      <w:r w:rsidR="00014976">
        <w:rPr>
          <w:rFonts w:ascii="Times New Roman" w:hAnsi="Times New Roman" w:cs="Times New Roman"/>
          <w:sz w:val="26"/>
          <w:szCs w:val="26"/>
        </w:rPr>
        <w:t>.</w:t>
      </w:r>
    </w:p>
    <w:p w:rsidR="00C446F2" w:rsidRDefault="00C446F2"/>
    <w:sectPr w:rsidR="00C4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C10C2"/>
    <w:multiLevelType w:val="hybridMultilevel"/>
    <w:tmpl w:val="2D068D12"/>
    <w:lvl w:ilvl="0" w:tplc="A530CE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4D"/>
    <w:rsid w:val="00014976"/>
    <w:rsid w:val="003B665A"/>
    <w:rsid w:val="00571FD4"/>
    <w:rsid w:val="006127E1"/>
    <w:rsid w:val="00823D4D"/>
    <w:rsid w:val="009B3C7A"/>
    <w:rsid w:val="00C446F2"/>
    <w:rsid w:val="00D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BBE95-8597-426D-83E3-1C5EB767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priu.ru/wp-content/uploads/2026/05/postanovlenie-&#8470;-507-ot-20.10.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6</cp:revision>
  <dcterms:created xsi:type="dcterms:W3CDTF">2026-03-16T08:02:00Z</dcterms:created>
  <dcterms:modified xsi:type="dcterms:W3CDTF">2026-05-21T12:02:00Z</dcterms:modified>
</cp:coreProperties>
</file>