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5C" w:rsidRPr="00BB175C" w:rsidRDefault="00BB175C" w:rsidP="00BB1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75C">
        <w:rPr>
          <w:rFonts w:ascii="Times New Roman" w:hAnsi="Times New Roman" w:cs="Times New Roman"/>
          <w:b/>
          <w:sz w:val="26"/>
          <w:szCs w:val="26"/>
        </w:rPr>
        <w:t xml:space="preserve">Субсидия субъектам малого и среднего предпринимательства и </w:t>
      </w:r>
      <w:proofErr w:type="spellStart"/>
      <w:r w:rsidRPr="00BB175C">
        <w:rPr>
          <w:rFonts w:ascii="Times New Roman" w:hAnsi="Times New Roman" w:cs="Times New Roman"/>
          <w:b/>
          <w:sz w:val="26"/>
          <w:szCs w:val="26"/>
        </w:rPr>
        <w:t>самозанятым</w:t>
      </w:r>
      <w:proofErr w:type="spellEnd"/>
      <w:r w:rsidRPr="00BB175C">
        <w:rPr>
          <w:rFonts w:ascii="Times New Roman" w:hAnsi="Times New Roman" w:cs="Times New Roman"/>
          <w:b/>
          <w:sz w:val="26"/>
          <w:szCs w:val="26"/>
        </w:rPr>
        <w:t xml:space="preserve"> гражданам на возмещение затрат при осуществлении предпринимательской деятельности в размере до 500,00 тыс. рублей одному получателю субсидии – субъекту предпринимательства, и до 100,00 тыс. рублей одному получателю субсидии – </w:t>
      </w:r>
      <w:proofErr w:type="spellStart"/>
      <w:r w:rsidRPr="00BB175C">
        <w:rPr>
          <w:rFonts w:ascii="Times New Roman" w:hAnsi="Times New Roman" w:cs="Times New Roman"/>
          <w:b/>
          <w:sz w:val="26"/>
          <w:szCs w:val="26"/>
        </w:rPr>
        <w:t>самозанятому</w:t>
      </w:r>
      <w:proofErr w:type="spellEnd"/>
      <w:r w:rsidRPr="00BB175C">
        <w:rPr>
          <w:rFonts w:ascii="Times New Roman" w:hAnsi="Times New Roman" w:cs="Times New Roman"/>
          <w:b/>
          <w:sz w:val="26"/>
          <w:szCs w:val="26"/>
        </w:rPr>
        <w:t xml:space="preserve"> гражданину.</w:t>
      </w:r>
    </w:p>
    <w:p w:rsidR="00BB175C" w:rsidRPr="00BB175C" w:rsidRDefault="00BB175C" w:rsidP="00BB1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Предоставляется</w:t>
      </w:r>
      <w:r w:rsidRPr="00BB175C">
        <w:rPr>
          <w:rFonts w:ascii="Times New Roman" w:hAnsi="Times New Roman" w:cs="Times New Roman"/>
          <w:sz w:val="26"/>
          <w:szCs w:val="26"/>
        </w:rPr>
        <w:t>: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>на возмещение части затрат на подключение к инженерной инфраструктуре, аренду объектов государственного и муниципального имущества, текущему ремонту здания (помещения), приобретению оборудования, мебели и оргтехники;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на возмещение части затрат, связанных с оплатой первоначального (авансового) лизингового взноса и (или) очередных лизинговых платежей </w:t>
      </w:r>
      <w:r w:rsidRPr="00BB175C">
        <w:rPr>
          <w:rFonts w:ascii="Times New Roman" w:hAnsi="Times New Roman" w:cs="Times New Roman"/>
          <w:sz w:val="26"/>
          <w:szCs w:val="26"/>
        </w:rPr>
        <w:br/>
        <w:t>по заключённым договорам лизинга (</w:t>
      </w:r>
      <w:proofErr w:type="spellStart"/>
      <w:r w:rsidRPr="00BB175C">
        <w:rPr>
          <w:rFonts w:ascii="Times New Roman" w:hAnsi="Times New Roman" w:cs="Times New Roman"/>
          <w:sz w:val="26"/>
          <w:szCs w:val="26"/>
        </w:rPr>
        <w:t>сублизинга</w:t>
      </w:r>
      <w:proofErr w:type="spellEnd"/>
      <w:r w:rsidRPr="00BB175C">
        <w:rPr>
          <w:rFonts w:ascii="Times New Roman" w:hAnsi="Times New Roman" w:cs="Times New Roman"/>
          <w:sz w:val="26"/>
          <w:szCs w:val="26"/>
        </w:rPr>
        <w:t>) оборудования;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на возмещение части затрат на уплату процентов по кредитам </w:t>
      </w:r>
      <w:r w:rsidRPr="00BB175C">
        <w:rPr>
          <w:rFonts w:ascii="Times New Roman" w:hAnsi="Times New Roman" w:cs="Times New Roman"/>
          <w:sz w:val="26"/>
          <w:szCs w:val="26"/>
        </w:rPr>
        <w:br/>
        <w:t>на приобретение оборудования;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на возмещение части затрат, связанных с обучением, подготовкой </w:t>
      </w:r>
      <w:r w:rsidRPr="00BB175C">
        <w:rPr>
          <w:rFonts w:ascii="Times New Roman" w:hAnsi="Times New Roman" w:cs="Times New Roman"/>
          <w:sz w:val="26"/>
          <w:szCs w:val="26"/>
        </w:rPr>
        <w:br/>
        <w:t>и переподготовкой персонала;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>на возмещение части затрат на выплату по передаче прав на франшизу (паушальный взнос);</w:t>
      </w:r>
    </w:p>
    <w:p w:rsidR="00BB175C" w:rsidRPr="00BB175C" w:rsidRDefault="00BB175C" w:rsidP="00BB175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>на возмещение части затрат, связанных с оплатой первоначальных страховых взносов и (или) очередных страховых взносов по заключённым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деятельности.</w:t>
      </w:r>
    </w:p>
    <w:p w:rsidR="004A428D" w:rsidRPr="00BB175C" w:rsidRDefault="00BB175C" w:rsidP="004A4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5C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BB175C">
        <w:rPr>
          <w:rFonts w:ascii="Times New Roman" w:hAnsi="Times New Roman" w:cs="Times New Roman"/>
          <w:sz w:val="26"/>
          <w:szCs w:val="26"/>
        </w:rPr>
        <w:t xml:space="preserve"> </w:t>
      </w:r>
      <w:r w:rsidR="0057358A" w:rsidRPr="0057358A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и </w:t>
      </w:r>
      <w:proofErr w:type="spellStart"/>
      <w:r w:rsidR="0057358A" w:rsidRPr="0057358A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57358A" w:rsidRPr="0057358A">
        <w:rPr>
          <w:rFonts w:ascii="Times New Roman" w:hAnsi="Times New Roman" w:cs="Times New Roman"/>
          <w:sz w:val="26"/>
          <w:szCs w:val="26"/>
        </w:rPr>
        <w:t xml:space="preserve"> гражданам на возмещение затрат при осуществлении предпринимательской деятельности</w:t>
      </w:r>
      <w:r w:rsidR="0057358A">
        <w:rPr>
          <w:rFonts w:ascii="Times New Roman" w:hAnsi="Times New Roman" w:cs="Times New Roman"/>
          <w:sz w:val="26"/>
          <w:szCs w:val="26"/>
        </w:rPr>
        <w:t xml:space="preserve"> </w:t>
      </w:r>
      <w:r w:rsidRPr="00BB175C">
        <w:rPr>
          <w:rFonts w:ascii="Times New Roman" w:hAnsi="Times New Roman" w:cs="Times New Roman"/>
          <w:sz w:val="26"/>
          <w:szCs w:val="26"/>
        </w:rPr>
        <w:t xml:space="preserve">утверждён </w:t>
      </w:r>
      <w:hyperlink r:id="rId5" w:history="1">
        <w:r w:rsidRPr="00E67131">
          <w:rPr>
            <w:rStyle w:val="a3"/>
            <w:rFonts w:ascii="Times New Roman" w:hAnsi="Times New Roman" w:cs="Times New Roman"/>
            <w:sz w:val="26"/>
            <w:szCs w:val="26"/>
          </w:rPr>
          <w:t xml:space="preserve">постановлением Администрации города Норильска </w:t>
        </w:r>
        <w:r w:rsidR="004A428D" w:rsidRPr="00E67131">
          <w:rPr>
            <w:rStyle w:val="a3"/>
            <w:rFonts w:ascii="Times New Roman" w:hAnsi="Times New Roman" w:cs="Times New Roman"/>
            <w:sz w:val="26"/>
            <w:szCs w:val="26"/>
          </w:rPr>
          <w:t xml:space="preserve">от </w:t>
        </w:r>
        <w:r w:rsidRPr="00E67131">
          <w:rPr>
            <w:rStyle w:val="a3"/>
            <w:rFonts w:ascii="Times New Roman" w:hAnsi="Times New Roman" w:cs="Times New Roman"/>
            <w:sz w:val="26"/>
            <w:szCs w:val="26"/>
          </w:rPr>
          <w:t>02.08.2024 № 375</w:t>
        </w:r>
      </w:hyperlink>
      <w:bookmarkStart w:id="0" w:name="_GoBack"/>
      <w:bookmarkEnd w:id="0"/>
      <w:r w:rsidR="00E67131">
        <w:rPr>
          <w:rFonts w:ascii="Times New Roman" w:hAnsi="Times New Roman" w:cs="Times New Roman"/>
          <w:sz w:val="26"/>
          <w:szCs w:val="26"/>
        </w:rPr>
        <w:t>.</w:t>
      </w:r>
    </w:p>
    <w:p w:rsidR="00C446F2" w:rsidRDefault="00C446F2"/>
    <w:sectPr w:rsidR="00C4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E7C"/>
    <w:multiLevelType w:val="hybridMultilevel"/>
    <w:tmpl w:val="CEAAD820"/>
    <w:lvl w:ilvl="0" w:tplc="A530C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01"/>
    <w:rsid w:val="00072301"/>
    <w:rsid w:val="004A428D"/>
    <w:rsid w:val="0057358A"/>
    <w:rsid w:val="00BB175C"/>
    <w:rsid w:val="00C446F2"/>
    <w:rsid w:val="00E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E796E-DEB0-4269-8FBC-963850E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riu.ru/wp-content/uploads/2026/03/postanovlenie-&#8470;-375-ot-02.08.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2026-03-16T08:31:00Z</dcterms:created>
  <dcterms:modified xsi:type="dcterms:W3CDTF">2026-05-21T12:01:00Z</dcterms:modified>
</cp:coreProperties>
</file>